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CF90E">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tLeast"/>
        <w:jc w:val="center"/>
        <w:textAlignment w:val="auto"/>
        <w:rPr>
          <w:rFonts w:hint="eastAsia" w:ascii="方正小标宋简体" w:hAnsi="方正小标宋简体" w:eastAsia="方正小标宋简体" w:cs="方正小标宋简体"/>
          <w:b w:val="0"/>
          <w:bCs/>
          <w:kern w:val="2"/>
          <w:sz w:val="44"/>
          <w:szCs w:val="44"/>
          <w:lang w:val="en-US" w:eastAsia="zh-CN" w:bidi="ar-SA"/>
        </w:rPr>
      </w:pPr>
      <w:r>
        <w:rPr>
          <w:rFonts w:hint="eastAsia" w:ascii="方正小标宋简体" w:hAnsi="方正小标宋简体" w:eastAsia="方正小标宋简体" w:cs="方正小标宋简体"/>
          <w:b w:val="0"/>
          <w:bCs/>
          <w:kern w:val="2"/>
          <w:sz w:val="44"/>
          <w:szCs w:val="44"/>
          <w:lang w:val="en-US" w:eastAsia="zh-CN" w:bidi="ar-SA"/>
        </w:rPr>
        <w:t>大兴安岭职业学院</w:t>
      </w:r>
    </w:p>
    <w:p w14:paraId="656DA6DD">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tLeas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val="0"/>
          <w:bCs/>
          <w:kern w:val="2"/>
          <w:sz w:val="44"/>
          <w:szCs w:val="44"/>
          <w:lang w:val="en-US" w:eastAsia="zh-CN" w:bidi="ar-SA"/>
        </w:rPr>
        <w:t>教师师德师风考核方案（修订稿）</w:t>
      </w:r>
      <w:r>
        <w:rPr>
          <w:rFonts w:hint="eastAsia" w:ascii="方正小标宋简体" w:hAnsi="方正小标宋简体" w:eastAsia="方正小标宋简体" w:cs="方正小标宋简体"/>
          <w:sz w:val="44"/>
          <w:szCs w:val="44"/>
        </w:rPr>
        <w:tab/>
      </w:r>
    </w:p>
    <w:p w14:paraId="1E80C6BF">
      <w:pPr>
        <w:rPr>
          <w:sz w:val="28"/>
          <w:szCs w:val="28"/>
        </w:rPr>
      </w:pPr>
    </w:p>
    <w:p w14:paraId="64D5DEE2">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center"/>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第一章 总则</w:t>
      </w:r>
    </w:p>
    <w:p w14:paraId="3DBC6008">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第一条 以习近平新时代中国特色社会主义思想为指导，不断提升教师队伍的整体素质，建设一支师德高尚、素质过硬、业务精良的专业化师资队伍，建立健全我校教育、宣传、考核、监督与奖惩相结合的师德师风建设长效</w:t>
      </w:r>
      <w:bookmarkStart w:id="0" w:name="_GoBack"/>
      <w:bookmarkEnd w:id="0"/>
      <w:r>
        <w:rPr>
          <w:rFonts w:hint="eastAsia" w:ascii="仿宋_GB2312" w:hAnsi="仿宋_GB2312" w:eastAsia="仿宋_GB2312" w:cs="仿宋_GB2312"/>
          <w:sz w:val="32"/>
          <w:szCs w:val="32"/>
          <w:lang w:val="en-US" w:eastAsia="zh-CN"/>
        </w:rPr>
        <w:t>机制，按照《教育部关于建立健全高校师德建设长效机制的意见》和《省教育厅关于进一步加强普通高等学校师德师风建设的通知》要求，依据《中华人民共和国教育法》和《中华人民共和国教师法》等法律法规，结合我校实际，修定本方案。</w:t>
      </w:r>
    </w:p>
    <w:p w14:paraId="164816E5">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center"/>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第二章 考核对象、内容、原则</w:t>
      </w:r>
    </w:p>
    <w:p w14:paraId="0B3D184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 考核对象为全校专任、兼课教师，由教师业务归口二级学院（部）考核。</w:t>
      </w:r>
    </w:p>
    <w:p w14:paraId="06B657F2">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第三条 考核内容包括教师爱国守法、敬业爱生、教书育人、严谨治学、服务社会、为人师表等六个基础方面及当年工作成效。（考核详细内容见《大兴安岭职业学院师德师风考核评价表》）。</w:t>
      </w:r>
    </w:p>
    <w:p w14:paraId="285A3721">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第四条 考核原则。一是坚持价值引领，以社会主义核心价值观为我校教师崇德修身的基本遵循；二是坚持师德为上，以立德树人为出发点和立足点，增强我校师德师风建设的针对性和贴近性；三是坚持以人为本，尊重教师主体地位，激发我校教师的责任感和使命感； 四是坚持公平公正，注重宣传教育、示范引领、实践养成相统一，政策保障、制度规范、法律约束相衔接；五是坚持改进创新，探索我校师德师风建设的规律和特点，增强师德师风建设的实际效果。</w:t>
      </w:r>
    </w:p>
    <w:p w14:paraId="09AFC6BB">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center"/>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第三章 考核组织、方法、程序</w:t>
      </w:r>
    </w:p>
    <w:p w14:paraId="155F6F6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第五条 学校成立师德师风建设考核工作领导小组，负责组织、协调全校师德师风建设与考核有关工作。领导小组下设办公室，办公室设在教务处，具体指导、检查和监督和开展师德师风建设与考核工作。各二级学院（部）成立师德师风考核工作小组，落实学校相关工作部署，具体组织各二级学院（部）教师师德师风考核工作，确保师德师风建设与考核工作有序、有效开展。</w:t>
      </w:r>
    </w:p>
    <w:p w14:paraId="2AC68AE2">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第六条 师德师风考核每年进行一次，考核等次分优秀、良好、合格和不合格，由各二级学院（部）组织实施，以教师基础评价得分加上年度工作成效量化得分总和为综合评价得分，提交教务处审核、确定等次，经师德师风建设考核领导小组审定并进行结果公示。</w:t>
      </w:r>
    </w:p>
    <w:p w14:paraId="5705529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第七条 有下列情况之一者，考核等次直接列为不合格：一是有违背党的路线方针政策、损害国家形象和人民利益、影响社会稳定和校园和谐、损害学生合法权益和学校合法权益、宣扬邪教和宣传封建迷信和其它不利于学生健康成长的错误言行的；二是有从事影响教育教学工作的兼职兼薪行为、以陈旧的教学内容和落后的教学方法敷衍学生、拒绝学生合理要求的；三是有学术失范和学术不端行为；有弄虚作假、抄袭剽窃，篡改侵吞他人学术成果，违规使用科研经费的；四是有滥用学术资源和学术影响谋取个人私利的；五是有在招生、考试、学生推优、奖学金评定等工作中徇私舞弊的；六是有索要或收受学生及其家人的礼品、礼金、有价证券、支付凭证等财物或通过向学生推销书刊等商品获取利益的；七是有对学生实施性骚扰或与学生发生不正当关系的；八是其它违反高校教师职业道德行为规范，造成不良影响和后果的。</w:t>
      </w:r>
    </w:p>
    <w:p w14:paraId="131220D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第八条 考核评定意见为不合格的，须由教师业务归口二级学院（部）写明详细事实，上交师德师风建设考核领导小组办公室备案。</w:t>
      </w:r>
    </w:p>
    <w:p w14:paraId="3771F358">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第九条 教师本人对评定结果有异议，由各二级学院（部）负责组织对有关情况进行核查，重新核定综合评价提交领导小组。教师对核查后做出评定结果仍持有异议的，可在得知结果后一周内向学校师德师风建设考核工作领导小组申诉。教师本人不申诉或逾期的按照原评定结果为准。</w:t>
      </w:r>
    </w:p>
    <w:p w14:paraId="0CB17C6E">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center"/>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第四章 师德师风监督体系</w:t>
      </w:r>
    </w:p>
    <w:p w14:paraId="2911C7D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第十条 强化师德师风监督，有效防止师德师风失范行为。构建学校、教师、学生、家长和社会多方参与的师德师风监督体系。</w:t>
      </w:r>
    </w:p>
    <w:p w14:paraId="06C5A89C">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第十一条 学校设立师德师风问题举报平台。各二级学院（部）应及时纠正师德师风不良倾向和问题，并做好劝诫、督促整改工作。学校师德师风建设考核工作领导小组对师德师风问题有诉必查，有查必果，有果必复。</w:t>
      </w:r>
    </w:p>
    <w:p w14:paraId="3C4C98F3">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第十二条 建立问责机制。对教师严重违反师德师风行为监管不力、拒不处理、拖延处理或推诿隐瞒，造成不良影响或严重后果的，追究二级学院（部）主要负责人的责任。 </w:t>
      </w:r>
    </w:p>
    <w:p w14:paraId="7EE25052">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jc w:val="center"/>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第五章 考核结果运用</w:t>
      </w:r>
    </w:p>
    <w:p w14:paraId="0F421FB8">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第十三条 师德师风考核结果作为教师评优评先、年度考核、绩效考核等工作的重要依据。</w:t>
      </w:r>
    </w:p>
    <w:p w14:paraId="1D03486B">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第十四条 同等条件下，受到学校师德师风先进表彰的，在职称晋升、岗位聘任、骨干教师、学科（学术）带头人选培、各类高层次人才评选和表彰奖励时优先考虑。</w:t>
      </w:r>
    </w:p>
    <w:p w14:paraId="143972C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第十六条 师德师风考核不合格的，年度考核为不合格，不允许参加各级各类评优评先。</w:t>
      </w:r>
    </w:p>
    <w:p w14:paraId="5BACBF87">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第六章 附则 </w:t>
      </w:r>
    </w:p>
    <w:p w14:paraId="5B41832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第十七条 本办法由教务处负责解释。</w:t>
      </w:r>
    </w:p>
    <w:p w14:paraId="26C70A63">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第十八条 本办法自公布之日起实施。</w:t>
      </w:r>
    </w:p>
    <w:p w14:paraId="2D1101B6">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bCs/>
          <w:sz w:val="32"/>
          <w:szCs w:val="32"/>
        </w:rPr>
      </w:pPr>
    </w:p>
    <w:p w14:paraId="3561EA84">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14:paraId="419CC5D4">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大兴安岭职业学院</w:t>
      </w:r>
    </w:p>
    <w:p w14:paraId="4C183C0F">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auto"/>
          <w:sz w:val="44"/>
          <w:szCs w:val="44"/>
          <w:lang w:val="en-US" w:eastAsia="zh-CN"/>
        </w:rPr>
        <w:t>师德师风建设工作领导小组</w:t>
      </w:r>
    </w:p>
    <w:p w14:paraId="44D51D56">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方正小标宋简体" w:hAnsi="方正小标宋简体" w:eastAsia="方正小标宋简体" w:cs="方正小标宋简体"/>
          <w:b w:val="0"/>
          <w:bCs w:val="0"/>
          <w:sz w:val="44"/>
          <w:szCs w:val="44"/>
        </w:rPr>
      </w:pPr>
    </w:p>
    <w:p w14:paraId="5FBD8E8D">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bidi="ar-SA"/>
        </w:rPr>
        <w:t>组  长</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敬海新  党委书记</w:t>
      </w:r>
    </w:p>
    <w:p w14:paraId="07E9C935">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李国兴  党委副书记、校长</w:t>
      </w:r>
    </w:p>
    <w:p w14:paraId="2B5EE913">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bidi="ar-SA"/>
        </w:rPr>
        <w:t>副组长</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丁  宇 党委副书记</w:t>
      </w:r>
    </w:p>
    <w:p w14:paraId="4DB4F471">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李维海  副校长</w:t>
      </w:r>
    </w:p>
    <w:p w14:paraId="19AF7833">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冯喜立  副校长</w:t>
      </w:r>
    </w:p>
    <w:p w14:paraId="167BB0D5">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付继东 纪检委书记</w:t>
      </w:r>
    </w:p>
    <w:p w14:paraId="6F4E09E2">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王晓飞 宣传统战部长</w:t>
      </w:r>
    </w:p>
    <w:p w14:paraId="12C50787">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成  员</w:t>
      </w:r>
      <w:r>
        <w:rPr>
          <w:rFonts w:hint="eastAsia" w:ascii="仿宋_GB2312" w:hAnsi="仿宋_GB2312" w:eastAsia="仿宋_GB2312" w:cs="仿宋_GB2312"/>
          <w:sz w:val="32"/>
          <w:szCs w:val="32"/>
          <w:lang w:val="en-US" w:eastAsia="zh-CN"/>
        </w:rPr>
        <w:t>：刘兴燕  教务处处长</w:t>
      </w:r>
    </w:p>
    <w:p w14:paraId="391D9F17">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刘继涛  纪检监察处处长</w:t>
      </w:r>
    </w:p>
    <w:p w14:paraId="4EF728A9">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丁言华  学生工作部部长</w:t>
      </w:r>
    </w:p>
    <w:p w14:paraId="79196818">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朱  蕾  团委书记</w:t>
      </w:r>
    </w:p>
    <w:p w14:paraId="201841B2">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石丽宏  工会主席</w:t>
      </w:r>
    </w:p>
    <w:p w14:paraId="1FC54184">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齐  芯  计划财务处处长</w:t>
      </w:r>
    </w:p>
    <w:p w14:paraId="01DF7559">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王恩久  生态环境学院党支部书记、院长</w:t>
      </w:r>
    </w:p>
    <w:p w14:paraId="0E5CF9AC">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赵大勇  医学技术学院党支部书记、院长</w:t>
      </w:r>
    </w:p>
    <w:p w14:paraId="0EE78A51">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张金慧  漠河文化旅游学院院长</w:t>
      </w:r>
    </w:p>
    <w:p w14:paraId="1039BEEE">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卢晓明  马克思主义学院院长</w:t>
      </w:r>
    </w:p>
    <w:p w14:paraId="4795BA84">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陈崇奎  继续教育与培训学院党支部书记、院长</w:t>
      </w:r>
    </w:p>
    <w:p w14:paraId="7473DD3F">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陈  战  科研创新发展中心主任</w:t>
      </w:r>
    </w:p>
    <w:p w14:paraId="3BC81E5F">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曲国强  图书馆馆长</w:t>
      </w:r>
    </w:p>
    <w:p w14:paraId="2946B653">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  玲  人文教育学院党支部书记、院长</w:t>
      </w:r>
    </w:p>
    <w:p w14:paraId="7CB124E6">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许明松  信息工程管理学院党支部副书记、副院长</w:t>
      </w:r>
    </w:p>
    <w:p w14:paraId="567E9DA7">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杨丽红  艺术设计学院党支部副书记、副院长</w:t>
      </w:r>
    </w:p>
    <w:p w14:paraId="5ADDF61B">
      <w:pPr>
        <w:keepNext w:val="0"/>
        <w:keepLines w:val="0"/>
        <w:pageBreakBefore w:val="0"/>
        <w:widowControl w:val="0"/>
        <w:kinsoku/>
        <w:wordWrap/>
        <w:overflowPunct/>
        <w:topLinePunct w:val="0"/>
        <w:autoSpaceDE/>
        <w:autoSpaceDN/>
        <w:bidi w:val="0"/>
        <w:adjustRightInd w:val="0"/>
        <w:snapToGrid w:val="0"/>
        <w:spacing w:line="54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  鑫  总务处副处长</w:t>
      </w:r>
    </w:p>
    <w:p w14:paraId="0A876745">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办 公 室主任：</w:t>
      </w:r>
      <w:r>
        <w:rPr>
          <w:rFonts w:hint="eastAsia" w:ascii="仿宋_GB2312" w:hAnsi="仿宋_GB2312" w:eastAsia="仿宋_GB2312" w:cs="仿宋_GB2312"/>
          <w:sz w:val="32"/>
          <w:szCs w:val="32"/>
          <w:lang w:val="en-US" w:eastAsia="zh-CN"/>
        </w:rPr>
        <w:t xml:space="preserve">冯喜立 </w:t>
      </w:r>
    </w:p>
    <w:p w14:paraId="4B38ACA8">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办公室副主任：</w:t>
      </w:r>
      <w:r>
        <w:rPr>
          <w:rFonts w:hint="eastAsia" w:ascii="仿宋_GB2312" w:hAnsi="仿宋_GB2312" w:eastAsia="仿宋_GB2312" w:cs="仿宋_GB2312"/>
          <w:sz w:val="32"/>
          <w:szCs w:val="32"/>
          <w:lang w:val="en-US" w:eastAsia="zh-CN"/>
        </w:rPr>
        <w:t>刘兴燕</w:t>
      </w:r>
    </w:p>
    <w:p w14:paraId="09FFAB5E">
      <w:pPr>
        <w:keepNext w:val="0"/>
        <w:keepLines w:val="0"/>
        <w:pageBreakBefore w:val="0"/>
        <w:widowControl w:val="0"/>
        <w:kinsoku/>
        <w:wordWrap/>
        <w:overflowPunct/>
        <w:topLinePunct w:val="0"/>
        <w:autoSpaceDE/>
        <w:autoSpaceDN/>
        <w:bidi w:val="0"/>
        <w:adjustRightInd w:val="0"/>
        <w:snapToGrid w:val="0"/>
        <w:spacing w:line="540" w:lineRule="exact"/>
        <w:ind w:left="1680" w:hanging="1920" w:hangingChars="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办公室成员：</w:t>
      </w:r>
      <w:r>
        <w:rPr>
          <w:rFonts w:hint="eastAsia" w:ascii="仿宋_GB2312" w:hAnsi="仿宋_GB2312" w:eastAsia="仿宋_GB2312" w:cs="仿宋_GB2312"/>
          <w:sz w:val="32"/>
          <w:szCs w:val="32"/>
          <w:lang w:val="en-US" w:eastAsia="zh-CN"/>
        </w:rPr>
        <w:t xml:space="preserve">赵宇  秦荣 庞佳 姜琳  王亮亮 赵禹涵 张世琪 </w:t>
      </w:r>
    </w:p>
    <w:p w14:paraId="5A911014">
      <w:pPr>
        <w:keepNext w:val="0"/>
        <w:keepLines w:val="0"/>
        <w:pageBreakBefore w:val="0"/>
        <w:widowControl w:val="0"/>
        <w:kinsoku/>
        <w:wordWrap/>
        <w:overflowPunct/>
        <w:topLinePunct w:val="0"/>
        <w:autoSpaceDE/>
        <w:autoSpaceDN/>
        <w:bidi w:val="0"/>
        <w:adjustRightInd w:val="0"/>
        <w:snapToGrid w:val="0"/>
        <w:spacing w:line="540" w:lineRule="exact"/>
        <w:ind w:left="1789" w:leftChars="852" w:firstLine="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陈静  李诺  张敏  张海波  王一舒</w:t>
      </w:r>
    </w:p>
    <w:p w14:paraId="71EB16C6">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2AA4F12F">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0EBA01D6">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5A1D65C5">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17AC44B4">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5776CCCF">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5B93155C">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33E5DB6C">
      <w:pPr>
        <w:numPr>
          <w:ilvl w:val="0"/>
          <w:numId w:val="0"/>
        </w:numPr>
        <w:jc w:val="center"/>
        <w:rPr>
          <w:rFonts w:hint="eastAsia" w:ascii="方正小标宋简体" w:hAnsi="方正小标宋简体" w:eastAsia="方正小标宋简体" w:cs="方正小标宋简体"/>
          <w:b/>
          <w:bCs/>
          <w:i w:val="0"/>
          <w:iCs w:val="0"/>
          <w:color w:val="000000"/>
          <w:kern w:val="0"/>
          <w:sz w:val="34"/>
          <w:szCs w:val="34"/>
          <w:u w:val="none"/>
          <w:lang w:val="en-US" w:eastAsia="zh-CN" w:bidi="ar"/>
        </w:rPr>
      </w:pPr>
    </w:p>
    <w:p w14:paraId="1DF647E6">
      <w:pPr>
        <w:numPr>
          <w:ilvl w:val="0"/>
          <w:numId w:val="0"/>
        </w:numPr>
        <w:jc w:val="center"/>
        <w:rPr>
          <w:rFonts w:hint="default"/>
          <w:b w:val="0"/>
          <w:bCs w:val="0"/>
          <w:lang w:val="en-US" w:eastAsia="zh-CN"/>
        </w:rPr>
      </w:pPr>
      <w:r>
        <w:rPr>
          <w:rFonts w:hint="eastAsia" w:ascii="方正小标宋简体" w:hAnsi="方正小标宋简体" w:eastAsia="方正小标宋简体" w:cs="方正小标宋简体"/>
          <w:b w:val="0"/>
          <w:bCs w:val="0"/>
          <w:i w:val="0"/>
          <w:iCs w:val="0"/>
          <w:color w:val="000000"/>
          <w:kern w:val="0"/>
          <w:sz w:val="34"/>
          <w:szCs w:val="34"/>
          <w:u w:val="none"/>
          <w:lang w:val="en-US" w:eastAsia="zh-CN" w:bidi="ar"/>
        </w:rPr>
        <w:t>XXXX年度师德师风考核评价表</w:t>
      </w:r>
    </w:p>
    <w:tbl>
      <w:tblPr>
        <w:tblStyle w:val="7"/>
        <w:tblW w:w="88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7"/>
        <w:gridCol w:w="2134"/>
        <w:gridCol w:w="2505"/>
        <w:gridCol w:w="1068"/>
        <w:gridCol w:w="1644"/>
      </w:tblGrid>
      <w:tr w14:paraId="322FA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048D">
            <w:pPr>
              <w:keepNext w:val="0"/>
              <w:keepLines w:val="0"/>
              <w:widowControl/>
              <w:suppressLineNumbers w:val="0"/>
              <w:jc w:val="center"/>
              <w:textAlignment w:val="center"/>
              <w:rPr>
                <w:rFonts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教师姓名</w:t>
            </w:r>
          </w:p>
        </w:tc>
        <w:tc>
          <w:tcPr>
            <w:tcW w:w="2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6379">
            <w:pPr>
              <w:jc w:val="center"/>
              <w:rPr>
                <w:rFonts w:hint="eastAsia" w:ascii="仿宋_GB2312" w:hAnsi="Arial" w:eastAsia="仿宋_GB2312" w:cs="仿宋_GB2312"/>
                <w:i w:val="0"/>
                <w:iCs w:val="0"/>
                <w:color w:val="000000"/>
                <w:sz w:val="24"/>
                <w:szCs w:val="24"/>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57C1">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教师类型</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E857F">
            <w:pPr>
              <w:jc w:val="center"/>
              <w:rPr>
                <w:rFonts w:hint="eastAsia" w:ascii="仿宋_GB2312" w:hAnsi="Arial" w:eastAsia="仿宋_GB2312" w:cs="仿宋_GB2312"/>
                <w:i w:val="0"/>
                <w:iCs w:val="0"/>
                <w:color w:val="000000"/>
                <w:sz w:val="24"/>
                <w:szCs w:val="24"/>
                <w:u w:val="none"/>
              </w:rPr>
            </w:pPr>
          </w:p>
        </w:tc>
      </w:tr>
      <w:tr w14:paraId="0AFE0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E3E1">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所属部门</w:t>
            </w:r>
          </w:p>
        </w:tc>
        <w:tc>
          <w:tcPr>
            <w:tcW w:w="2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FCCC">
            <w:pPr>
              <w:jc w:val="center"/>
              <w:rPr>
                <w:rFonts w:hint="eastAsia" w:ascii="仿宋_GB2312" w:hAnsi="Arial" w:eastAsia="仿宋_GB2312" w:cs="仿宋_GB2312"/>
                <w:i w:val="0"/>
                <w:iCs w:val="0"/>
                <w:color w:val="000000"/>
                <w:sz w:val="24"/>
                <w:szCs w:val="24"/>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40B9">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现从事或承担的工作</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9C8E3">
            <w:pPr>
              <w:jc w:val="center"/>
              <w:rPr>
                <w:rFonts w:hint="eastAsia" w:ascii="仿宋_GB2312" w:hAnsi="Arial" w:eastAsia="仿宋_GB2312" w:cs="仿宋_GB2312"/>
                <w:i w:val="0"/>
                <w:iCs w:val="0"/>
                <w:color w:val="000000"/>
                <w:sz w:val="24"/>
                <w:szCs w:val="24"/>
                <w:u w:val="none"/>
              </w:rPr>
            </w:pPr>
          </w:p>
        </w:tc>
      </w:tr>
      <w:tr w14:paraId="3714E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05D28">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内容</w:t>
            </w: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5D53B6">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具体说明（要求教师根据自己情况填报）</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2DF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得分</w:t>
            </w:r>
          </w:p>
        </w:tc>
      </w:tr>
      <w:tr w14:paraId="703F6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5"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D041">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不合格情况</w:t>
            </w: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917EF1">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有下列情况之一者，考核等次直接列为不合格：一是有违背党的路线方针政策、损害国家形象和人民利益、影响社会稳定和校园和谐、损害学生合法权益和学校合法权益、宣扬邪教和宣传封建迷信和其它不利于学生健康成长的错误言行的；二是有从事影响教育教学工作的兼职兼薪行为、以陈旧的教学内容和落后的教学方法敷衍学生、拒绝学生合理要求的；三是有学术失范和学术不端行为；有弄虚作假、抄袭剽窃，篡改侵吞他人学术成果，违规使用科研经费；四是有滥用学术资源和学术影响谋取个人私利的；五是有在招生、考试、学生推优、奖学金评定等工作中徇私舞弊的；六是有索要或收受学生及其家人的礼品、礼金、有价证券、支付凭证等财物或通过向学生推销书刊等商品获取利益的；七是有对学生实施性骚扰或与学生发生不正当关系的；八是其它违反高校教师职业道德行为规范，造成不良影响和后果的。</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6B890">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p>
        </w:tc>
      </w:tr>
      <w:tr w14:paraId="050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C50E">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基础部分</w:t>
            </w: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BE30A0">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教师爱国守法、为人师表、乐于教书育人并能严谨治学、积极服务社会，全年没有受到行政处罚或教学事故认定等处分，认定为师德师风考核合格，获得70分基础得分。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4905C23F">
            <w:pPr>
              <w:jc w:val="left"/>
              <w:rPr>
                <w:rFonts w:hint="default" w:ascii="Arial" w:hAnsi="Arial" w:cs="Arial"/>
                <w:i w:val="0"/>
                <w:iCs w:val="0"/>
                <w:color w:val="000000"/>
                <w:sz w:val="22"/>
                <w:szCs w:val="22"/>
                <w:u w:val="none"/>
              </w:rPr>
            </w:pPr>
          </w:p>
        </w:tc>
      </w:tr>
      <w:tr w14:paraId="42FB9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14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4A076">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工作成效        量化考核</w:t>
            </w: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B98D60">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承担教学任务情况：按学期写清所教课程及课时，专任教师基础课时为6课时/周，每学期超出一倍加0.5分，兼课教师基础课时减半折算。</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F1F5">
            <w:pPr>
              <w:jc w:val="center"/>
              <w:rPr>
                <w:rFonts w:hint="eastAsia" w:ascii="宋体" w:hAnsi="宋体" w:eastAsia="宋体" w:cs="宋体"/>
                <w:b/>
                <w:bCs/>
                <w:i w:val="0"/>
                <w:iCs w:val="0"/>
                <w:color w:val="000000"/>
                <w:sz w:val="22"/>
                <w:szCs w:val="22"/>
                <w:u w:val="none"/>
              </w:rPr>
            </w:pPr>
          </w:p>
        </w:tc>
      </w:tr>
      <w:tr w14:paraId="63138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7FD06">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897EA0">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教学质量评价结果：按学期评教结果累加，优秀2分，良好1分。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201E23B6">
            <w:pPr>
              <w:jc w:val="left"/>
              <w:rPr>
                <w:rFonts w:hint="default" w:ascii="Arial" w:hAnsi="Arial" w:cs="Arial"/>
                <w:i w:val="0"/>
                <w:iCs w:val="0"/>
                <w:color w:val="000000"/>
                <w:sz w:val="22"/>
                <w:szCs w:val="22"/>
                <w:u w:val="none"/>
              </w:rPr>
            </w:pPr>
          </w:p>
        </w:tc>
      </w:tr>
      <w:tr w14:paraId="6CBC3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E1274">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B88F37">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担任教学秘书或教研主任情况：担任教学秘书或教研主任每学期加0.5分。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1335422B">
            <w:pPr>
              <w:jc w:val="left"/>
              <w:rPr>
                <w:rFonts w:hint="default" w:ascii="Arial" w:hAnsi="Arial" w:cs="Arial"/>
                <w:i w:val="0"/>
                <w:iCs w:val="0"/>
                <w:color w:val="000000"/>
                <w:sz w:val="22"/>
                <w:szCs w:val="22"/>
                <w:u w:val="none"/>
              </w:rPr>
            </w:pPr>
          </w:p>
        </w:tc>
      </w:tr>
      <w:tr w14:paraId="25EC7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E8B25">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2B4547">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担任教学督导情况：担任校级、二级学院督导，每学期加0.5分。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4A6EA8F9">
            <w:pPr>
              <w:jc w:val="left"/>
              <w:rPr>
                <w:rFonts w:hint="default" w:ascii="Arial" w:hAnsi="Arial" w:cs="Arial"/>
                <w:i w:val="0"/>
                <w:iCs w:val="0"/>
                <w:color w:val="000000"/>
                <w:sz w:val="22"/>
                <w:szCs w:val="22"/>
                <w:u w:val="none"/>
              </w:rPr>
            </w:pPr>
          </w:p>
        </w:tc>
      </w:tr>
      <w:tr w14:paraId="24A98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04E58">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B5D559">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指导青年教师情况：由教务处安排的各类指导，每学期加0.5分，如指导3人以上，每学期加1分。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7F754450">
            <w:pPr>
              <w:jc w:val="left"/>
              <w:rPr>
                <w:rFonts w:hint="default" w:ascii="Arial" w:hAnsi="Arial" w:cs="Arial"/>
                <w:i w:val="0"/>
                <w:iCs w:val="0"/>
                <w:color w:val="000000"/>
                <w:sz w:val="22"/>
                <w:szCs w:val="22"/>
                <w:u w:val="none"/>
              </w:rPr>
            </w:pPr>
          </w:p>
        </w:tc>
      </w:tr>
      <w:tr w14:paraId="488D6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F9B18">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45EC22">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参与培训情况：参加教务处组织的各种线下培训，年度参培2次以上加0.5；参培4次以上加1分。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25D8F81F">
            <w:pPr>
              <w:jc w:val="left"/>
              <w:rPr>
                <w:rFonts w:hint="default" w:ascii="Arial" w:hAnsi="Arial" w:cs="Arial"/>
                <w:i w:val="0"/>
                <w:iCs w:val="0"/>
                <w:color w:val="000000"/>
                <w:sz w:val="22"/>
                <w:szCs w:val="22"/>
                <w:u w:val="none"/>
              </w:rPr>
            </w:pPr>
          </w:p>
        </w:tc>
      </w:tr>
      <w:tr w14:paraId="7A7E8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2C7F2">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CAF438">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参加企业实践情况：年度内参加企业实践满30-35天加0.5分，36-40天加1分。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403D42E6">
            <w:pPr>
              <w:jc w:val="left"/>
              <w:rPr>
                <w:rFonts w:hint="default" w:ascii="Arial" w:hAnsi="Arial" w:cs="Arial"/>
                <w:i w:val="0"/>
                <w:iCs w:val="0"/>
                <w:color w:val="000000"/>
                <w:sz w:val="22"/>
                <w:szCs w:val="22"/>
                <w:u w:val="none"/>
              </w:rPr>
            </w:pPr>
          </w:p>
        </w:tc>
      </w:tr>
      <w:tr w14:paraId="4443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36700">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E57319">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参加专业建设项目情况：国家级专业建设加3分；省级专业建设加2分；校级专业建设加1分（限专业团队前五名，且团队负责人在各等级加分基础上再加1分）。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169AF94C">
            <w:pPr>
              <w:jc w:val="left"/>
              <w:rPr>
                <w:rFonts w:hint="default" w:ascii="Arial" w:hAnsi="Arial" w:cs="Arial"/>
                <w:i w:val="0"/>
                <w:iCs w:val="0"/>
                <w:color w:val="000000"/>
                <w:sz w:val="22"/>
                <w:szCs w:val="22"/>
                <w:u w:val="none"/>
              </w:rPr>
            </w:pPr>
          </w:p>
        </w:tc>
      </w:tr>
      <w:tr w14:paraId="3806C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DD49A">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0B1EF0">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课程建设（立项）情况：国家级课程建设加3分，省级课程建设加2分；校级课程建设加1分（限课程团队建设前5名，且团队负责人在各等级基础上再加1分）。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64BD188D">
            <w:pPr>
              <w:jc w:val="left"/>
              <w:rPr>
                <w:rFonts w:hint="default" w:ascii="Arial" w:hAnsi="Arial" w:cs="Arial"/>
                <w:i w:val="0"/>
                <w:iCs w:val="0"/>
                <w:color w:val="000000"/>
                <w:sz w:val="22"/>
                <w:szCs w:val="22"/>
                <w:u w:val="none"/>
              </w:rPr>
            </w:pPr>
          </w:p>
        </w:tc>
      </w:tr>
      <w:tr w14:paraId="3FD15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DEE2F">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21C406">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考培辅导情况：除基本教学工作外，承担学校教务处安排的各种考培班加0.5分，且通过率高于国家或省内水平的，可加至1分。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71BD8813">
            <w:pPr>
              <w:jc w:val="left"/>
              <w:rPr>
                <w:rFonts w:hint="default" w:ascii="Arial" w:hAnsi="Arial" w:cs="Arial"/>
                <w:i w:val="0"/>
                <w:iCs w:val="0"/>
                <w:color w:val="000000"/>
                <w:sz w:val="22"/>
                <w:szCs w:val="22"/>
                <w:u w:val="none"/>
              </w:rPr>
            </w:pPr>
          </w:p>
        </w:tc>
      </w:tr>
      <w:tr w14:paraId="12ECD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F2E7A">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8EE987">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教材建设情况：编写并出版教材，第一主编3分，第二作者加2分，第三作者加1分，其他作者加0.5分（如获得省级以上教材奖项，第一主编再加1分）。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3E38333A">
            <w:pPr>
              <w:jc w:val="left"/>
              <w:rPr>
                <w:rFonts w:hint="default" w:ascii="Arial" w:hAnsi="Arial" w:cs="Arial"/>
                <w:i w:val="0"/>
                <w:iCs w:val="0"/>
                <w:color w:val="000000"/>
                <w:sz w:val="22"/>
                <w:szCs w:val="22"/>
                <w:u w:val="none"/>
              </w:rPr>
            </w:pPr>
          </w:p>
        </w:tc>
      </w:tr>
      <w:tr w14:paraId="7A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B920C">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B794C5">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获奖情况：教师获得由学校及以上行政部门颁发的荣誉与奖项，国家级加4分，省级加3分，地区加2分，校级加1分。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4083C688">
            <w:pPr>
              <w:jc w:val="left"/>
              <w:rPr>
                <w:rFonts w:hint="default" w:ascii="Arial" w:hAnsi="Arial" w:cs="Arial"/>
                <w:i w:val="0"/>
                <w:iCs w:val="0"/>
                <w:color w:val="000000"/>
                <w:sz w:val="22"/>
                <w:szCs w:val="22"/>
                <w:u w:val="none"/>
              </w:rPr>
            </w:pPr>
          </w:p>
        </w:tc>
      </w:tr>
      <w:tr w14:paraId="15649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6D973">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BBA09D">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参赛情况：教师参加学校组织、选派的教学类或其他比赛获奖，国家级比赛获奖加4分；省级比赛获奖加3分，地级比赛获奖加2分，校级比赛获奖加1分。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142F8D1F">
            <w:pPr>
              <w:jc w:val="left"/>
              <w:rPr>
                <w:rFonts w:hint="default" w:ascii="Arial" w:hAnsi="Arial" w:cs="Arial"/>
                <w:i w:val="0"/>
                <w:iCs w:val="0"/>
                <w:color w:val="000000"/>
                <w:sz w:val="22"/>
                <w:szCs w:val="22"/>
                <w:u w:val="none"/>
              </w:rPr>
            </w:pPr>
          </w:p>
        </w:tc>
      </w:tr>
      <w:tr w14:paraId="05ACC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81214">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70BB55">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指导学生参赛情况：指导学生参加学校组织的职业技能大赛或其他比赛获奖，国家级奖项加4分；省级比赛获奖加3分；地区比赛获奖加2分，校级比赛获奖加1分。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5305C96B">
            <w:pPr>
              <w:jc w:val="left"/>
              <w:rPr>
                <w:rFonts w:hint="default" w:ascii="Arial" w:hAnsi="Arial" w:cs="Arial"/>
                <w:i w:val="0"/>
                <w:iCs w:val="0"/>
                <w:color w:val="000000"/>
                <w:sz w:val="22"/>
                <w:szCs w:val="22"/>
                <w:u w:val="none"/>
              </w:rPr>
            </w:pPr>
          </w:p>
        </w:tc>
      </w:tr>
      <w:tr w14:paraId="3F95C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029A1">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8F5BAB">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教科研项目情况：按年度内结题情况统计。国家级加4分，省级加3分，地级加2分，校级加1分（限团队前5人，项目负责人在各等级基础上再加1分）。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571C612C">
            <w:pPr>
              <w:jc w:val="center"/>
              <w:rPr>
                <w:rFonts w:hint="default" w:ascii="Arial" w:hAnsi="Arial" w:cs="Arial"/>
                <w:i w:val="0"/>
                <w:iCs w:val="0"/>
                <w:color w:val="000000"/>
                <w:sz w:val="22"/>
                <w:szCs w:val="22"/>
                <w:u w:val="none"/>
              </w:rPr>
            </w:pPr>
          </w:p>
        </w:tc>
      </w:tr>
      <w:tr w14:paraId="0150D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14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9FEEA">
            <w:pPr>
              <w:jc w:val="center"/>
              <w:rPr>
                <w:rFonts w:hint="eastAsia" w:ascii="仿宋_GB2312" w:hAnsi="Arial" w:eastAsia="仿宋_GB2312" w:cs="仿宋_GB2312"/>
                <w:b/>
                <w:bCs/>
                <w:i w:val="0"/>
                <w:iCs w:val="0"/>
                <w:color w:val="000000"/>
                <w:sz w:val="24"/>
                <w:szCs w:val="24"/>
                <w:u w:val="none"/>
              </w:rPr>
            </w:pPr>
          </w:p>
        </w:tc>
        <w:tc>
          <w:tcPr>
            <w:tcW w:w="5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36450E">
            <w:pPr>
              <w:keepNext w:val="0"/>
              <w:keepLines w:val="0"/>
              <w:widowControl/>
              <w:suppressLineNumbers w:val="0"/>
              <w:jc w:val="left"/>
              <w:textAlignment w:val="center"/>
              <w:rPr>
                <w:rFonts w:hint="eastAsia" w:ascii="仿宋_GB2312" w:hAnsi="Arial" w:eastAsia="仿宋_GB2312" w:cs="仿宋_GB2312"/>
                <w:i w:val="0"/>
                <w:iCs w:val="0"/>
                <w:color w:val="000000"/>
                <w:kern w:val="0"/>
                <w:sz w:val="20"/>
                <w:szCs w:val="20"/>
                <w:u w:val="none"/>
                <w:lang w:val="en-US" w:eastAsia="zh-CN" w:bidi="ar"/>
              </w:rPr>
            </w:pPr>
            <w:r>
              <w:rPr>
                <w:rFonts w:hint="eastAsia" w:ascii="仿宋_GB2312" w:hAnsi="Arial" w:eastAsia="仿宋_GB2312" w:cs="仿宋_GB2312"/>
                <w:i w:val="0"/>
                <w:iCs w:val="0"/>
                <w:color w:val="000000"/>
                <w:kern w:val="0"/>
                <w:sz w:val="20"/>
                <w:szCs w:val="20"/>
                <w:u w:val="none"/>
                <w:lang w:val="en-US" w:eastAsia="zh-CN" w:bidi="ar"/>
              </w:rPr>
              <w:t>具有行政岗位的教师和辅导员每学期加0.5分。</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top"/>
          </w:tcPr>
          <w:p w14:paraId="31CF2637">
            <w:pPr>
              <w:jc w:val="center"/>
              <w:rPr>
                <w:rFonts w:hint="default" w:ascii="Arial" w:hAnsi="Arial" w:cs="Arial"/>
                <w:i w:val="0"/>
                <w:iCs w:val="0"/>
                <w:color w:val="000000"/>
                <w:sz w:val="22"/>
                <w:szCs w:val="22"/>
                <w:u w:val="none"/>
              </w:rPr>
            </w:pPr>
          </w:p>
        </w:tc>
      </w:tr>
      <w:tr w14:paraId="5F930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6103">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合计总分        等次认定</w:t>
            </w:r>
          </w:p>
        </w:tc>
        <w:tc>
          <w:tcPr>
            <w:tcW w:w="7351"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6DBEDF8B">
            <w:pPr>
              <w:jc w:val="both"/>
              <w:rPr>
                <w:rFonts w:hint="default" w:ascii="Arial" w:hAnsi="Arial" w:cs="Arial"/>
                <w:i w:val="0"/>
                <w:iCs w:val="0"/>
                <w:color w:val="000000"/>
                <w:sz w:val="22"/>
                <w:szCs w:val="22"/>
                <w:u w:val="none"/>
              </w:rPr>
            </w:pPr>
          </w:p>
        </w:tc>
      </w:tr>
      <w:tr w14:paraId="4378A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1"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9C09B">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业务归口部门师德师风考评意见</w:t>
            </w:r>
          </w:p>
        </w:tc>
        <w:tc>
          <w:tcPr>
            <w:tcW w:w="73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5B4B440D">
            <w:pPr>
              <w:keepNext w:val="0"/>
              <w:keepLines w:val="0"/>
              <w:widowControl/>
              <w:suppressLineNumbers w:val="0"/>
              <w:jc w:val="center"/>
              <w:textAlignment w:val="bottom"/>
              <w:rPr>
                <w:rStyle w:val="12"/>
                <w:lang w:val="en-US" w:eastAsia="zh-CN" w:bidi="ar"/>
              </w:rPr>
            </w:pPr>
            <w:r>
              <w:rPr>
                <w:rStyle w:val="12"/>
                <w:lang w:val="en-US" w:eastAsia="zh-CN" w:bidi="ar"/>
              </w:rPr>
              <w:t>负责人签名：</w:t>
            </w:r>
            <w:r>
              <w:rPr>
                <w:rStyle w:val="13"/>
                <w:rFonts w:eastAsia="宋体"/>
                <w:lang w:val="en-US" w:eastAsia="zh-CN" w:bidi="ar"/>
              </w:rPr>
              <w:br w:type="textWrapping"/>
            </w:r>
            <w:r>
              <w:rPr>
                <w:rStyle w:val="13"/>
                <w:rFonts w:eastAsia="宋体"/>
                <w:lang w:val="en-US" w:eastAsia="zh-CN" w:bidi="ar"/>
              </w:rPr>
              <w:t xml:space="preserve">             </w:t>
            </w:r>
            <w:r>
              <w:rPr>
                <w:rStyle w:val="12"/>
                <w:lang w:val="en-US" w:eastAsia="zh-CN" w:bidi="ar"/>
              </w:rPr>
              <w:t>年</w:t>
            </w:r>
            <w:r>
              <w:rPr>
                <w:rStyle w:val="13"/>
                <w:rFonts w:eastAsia="宋体"/>
                <w:lang w:val="en-US" w:eastAsia="zh-CN" w:bidi="ar"/>
              </w:rPr>
              <w:t xml:space="preserve">     </w:t>
            </w:r>
            <w:r>
              <w:rPr>
                <w:rStyle w:val="12"/>
                <w:lang w:val="en-US" w:eastAsia="zh-CN" w:bidi="ar"/>
              </w:rPr>
              <w:t>月</w:t>
            </w:r>
            <w:r>
              <w:rPr>
                <w:rStyle w:val="13"/>
                <w:rFonts w:eastAsia="宋体"/>
                <w:lang w:val="en-US" w:eastAsia="zh-CN" w:bidi="ar"/>
              </w:rPr>
              <w:t xml:space="preserve">     </w:t>
            </w:r>
            <w:r>
              <w:rPr>
                <w:rStyle w:val="12"/>
                <w:lang w:val="en-US" w:eastAsia="zh-CN" w:bidi="ar"/>
              </w:rPr>
              <w:t>日</w:t>
            </w:r>
          </w:p>
          <w:p w14:paraId="5F4785AE">
            <w:pPr>
              <w:keepNext w:val="0"/>
              <w:keepLines w:val="0"/>
              <w:widowControl/>
              <w:suppressLineNumbers w:val="0"/>
              <w:jc w:val="center"/>
              <w:textAlignment w:val="bottom"/>
              <w:rPr>
                <w:rStyle w:val="12"/>
                <w:rFonts w:hint="eastAsia"/>
                <w:lang w:val="en-US" w:eastAsia="zh-CN" w:bidi="ar"/>
              </w:rPr>
            </w:pPr>
          </w:p>
        </w:tc>
      </w:tr>
      <w:tr w14:paraId="3B1E0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2" w:hRule="atLeast"/>
        </w:trPr>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0229">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Style w:val="14"/>
                <w:rFonts w:hAnsi="Arial"/>
                <w:lang w:val="en-US" w:eastAsia="zh-CN" w:bidi="ar"/>
              </w:rPr>
              <w:t>师德师风</w:t>
            </w:r>
            <w:r>
              <w:rPr>
                <w:rStyle w:val="14"/>
                <w:rFonts w:hAnsi="Arial"/>
                <w:i w:val="0"/>
                <w:iCs w:val="0"/>
                <w:color w:val="000000"/>
                <w:lang w:val="en-US" w:eastAsia="zh-CN" w:bidi="ar"/>
              </w:rPr>
              <w:t>考核工作领导小组意见</w:t>
            </w:r>
          </w:p>
        </w:tc>
        <w:tc>
          <w:tcPr>
            <w:tcW w:w="73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21E51B27">
            <w:pPr>
              <w:keepNext w:val="0"/>
              <w:keepLines w:val="0"/>
              <w:widowControl/>
              <w:suppressLineNumbers w:val="0"/>
              <w:jc w:val="center"/>
              <w:textAlignment w:val="bottom"/>
              <w:rPr>
                <w:rStyle w:val="12"/>
                <w:lang w:val="en-US" w:eastAsia="zh-CN" w:bidi="ar"/>
              </w:rPr>
            </w:pPr>
            <w:r>
              <w:rPr>
                <w:rStyle w:val="12"/>
                <w:lang w:val="en-US" w:eastAsia="zh-CN" w:bidi="ar"/>
              </w:rPr>
              <w:t>负责人签名：</w:t>
            </w:r>
            <w:r>
              <w:rPr>
                <w:rStyle w:val="13"/>
                <w:rFonts w:eastAsia="宋体"/>
                <w:lang w:val="en-US" w:eastAsia="zh-CN" w:bidi="ar"/>
              </w:rPr>
              <w:br w:type="textWrapping"/>
            </w:r>
            <w:r>
              <w:rPr>
                <w:rStyle w:val="13"/>
                <w:rFonts w:eastAsia="宋体"/>
                <w:lang w:val="en-US" w:eastAsia="zh-CN" w:bidi="ar"/>
              </w:rPr>
              <w:t xml:space="preserve">              </w:t>
            </w:r>
            <w:r>
              <w:rPr>
                <w:rStyle w:val="12"/>
                <w:lang w:val="en-US" w:eastAsia="zh-CN" w:bidi="ar"/>
              </w:rPr>
              <w:t>年</w:t>
            </w:r>
            <w:r>
              <w:rPr>
                <w:rStyle w:val="13"/>
                <w:rFonts w:eastAsia="宋体"/>
                <w:lang w:val="en-US" w:eastAsia="zh-CN" w:bidi="ar"/>
              </w:rPr>
              <w:t xml:space="preserve">     </w:t>
            </w:r>
            <w:r>
              <w:rPr>
                <w:rStyle w:val="12"/>
                <w:lang w:val="en-US" w:eastAsia="zh-CN" w:bidi="ar"/>
              </w:rPr>
              <w:t>月</w:t>
            </w:r>
            <w:r>
              <w:rPr>
                <w:rStyle w:val="13"/>
                <w:rFonts w:eastAsia="宋体"/>
                <w:lang w:val="en-US" w:eastAsia="zh-CN" w:bidi="ar"/>
              </w:rPr>
              <w:t xml:space="preserve">     </w:t>
            </w:r>
            <w:r>
              <w:rPr>
                <w:rStyle w:val="12"/>
                <w:lang w:val="en-US" w:eastAsia="zh-CN" w:bidi="ar"/>
              </w:rPr>
              <w:t>日</w:t>
            </w:r>
          </w:p>
          <w:p w14:paraId="120A12A6">
            <w:pPr>
              <w:keepNext w:val="0"/>
              <w:keepLines w:val="0"/>
              <w:widowControl/>
              <w:suppressLineNumbers w:val="0"/>
              <w:jc w:val="center"/>
              <w:textAlignment w:val="bottom"/>
              <w:rPr>
                <w:rStyle w:val="12"/>
                <w:rFonts w:hint="default"/>
                <w:lang w:val="en-US" w:eastAsia="zh-CN" w:bidi="ar"/>
              </w:rPr>
            </w:pPr>
          </w:p>
        </w:tc>
      </w:tr>
    </w:tbl>
    <w:p w14:paraId="283557E4">
      <w:pPr>
        <w:rPr>
          <w:rFonts w:hint="eastAsia" w:ascii="仿宋" w:hAnsi="仿宋" w:eastAsia="仿宋" w:cs="仿宋"/>
          <w:b/>
          <w:bCs/>
          <w:lang w:val="en-US" w:eastAsia="zh-CN"/>
        </w:rPr>
      </w:pPr>
      <w:r>
        <w:rPr>
          <w:rFonts w:hint="eastAsia" w:ascii="仿宋" w:hAnsi="仿宋" w:eastAsia="仿宋" w:cs="仿宋"/>
          <w:b/>
          <w:bCs/>
          <w:lang w:val="en-US" w:eastAsia="zh-CN"/>
        </w:rPr>
        <w:t>备注：1. 教师课时、教学质量评价、企业实践、等相关情况由教务处进行核实确认。</w:t>
      </w:r>
    </w:p>
    <w:p w14:paraId="2B34B78B">
      <w:pPr>
        <w:numPr>
          <w:ilvl w:val="0"/>
          <w:numId w:val="1"/>
        </w:numPr>
        <w:ind w:left="420" w:leftChars="0" w:firstLine="0" w:firstLineChars="0"/>
        <w:rPr>
          <w:rFonts w:hint="eastAsia" w:ascii="仿宋" w:hAnsi="仿宋" w:eastAsia="仿宋" w:cs="仿宋"/>
          <w:b/>
          <w:bCs/>
          <w:lang w:val="en-US" w:eastAsia="zh-CN"/>
        </w:rPr>
      </w:pPr>
      <w:r>
        <w:rPr>
          <w:rFonts w:hint="eastAsia" w:ascii="仿宋" w:hAnsi="仿宋" w:eastAsia="仿宋" w:cs="仿宋"/>
          <w:b/>
          <w:bCs/>
          <w:lang w:val="en-US" w:eastAsia="zh-CN"/>
        </w:rPr>
        <w:t>教师教科研情况由科研创新发展中心进行核实确认。</w:t>
      </w:r>
    </w:p>
    <w:p w14:paraId="3FB7F676">
      <w:pPr>
        <w:numPr>
          <w:ilvl w:val="0"/>
          <w:numId w:val="0"/>
        </w:numPr>
        <w:ind w:left="420" w:leftChars="0"/>
        <w:rPr>
          <w:rFonts w:hint="eastAsia"/>
          <w:b/>
          <w:bCs/>
          <w:sz w:val="32"/>
          <w:szCs w:val="32"/>
          <w:lang w:val="en-US" w:eastAsia="zh-CN"/>
        </w:rPr>
        <w:sectPr>
          <w:footerReference r:id="rId3" w:type="default"/>
          <w:pgSz w:w="11906" w:h="16838"/>
          <w:pgMar w:top="1440" w:right="1519" w:bottom="1440" w:left="1633" w:header="851" w:footer="992" w:gutter="0"/>
          <w:cols w:space="425" w:num="1"/>
          <w:docGrid w:type="lines" w:linePitch="312" w:charSpace="0"/>
        </w:sectPr>
      </w:pPr>
      <w:r>
        <w:rPr>
          <w:rFonts w:hint="eastAsia" w:ascii="仿宋" w:hAnsi="仿宋" w:eastAsia="仿宋" w:cs="仿宋"/>
          <w:b/>
          <w:bCs/>
          <w:lang w:val="en-US" w:eastAsia="zh-CN"/>
        </w:rPr>
        <w:t>3.教师获奖评优、工作纪律等情况由组织人事及相关部门进行核查确认。</w:t>
      </w:r>
    </w:p>
    <w:p w14:paraId="7619471B"/>
    <w:sectPr>
      <w:footerReference r:id="rId4" w:type="default"/>
      <w:pgSz w:w="11906" w:h="16838"/>
      <w:pgMar w:top="1440" w:right="1519" w:bottom="1440" w:left="163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09C0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8F352">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58F352">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B068">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2952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32952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314D0"/>
    <w:multiLevelType w:val="singleLevel"/>
    <w:tmpl w:val="48F314D0"/>
    <w:lvl w:ilvl="0" w:tentative="0">
      <w:start w:val="2"/>
      <w:numFmt w:val="decimal"/>
      <w:suff w:val="space"/>
      <w:lvlText w:val="%1."/>
      <w:lvlJc w:val="left"/>
      <w:pPr>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0222D"/>
    <w:rsid w:val="01A04F0A"/>
    <w:rsid w:val="03EF5EB9"/>
    <w:rsid w:val="0867436B"/>
    <w:rsid w:val="09224664"/>
    <w:rsid w:val="09903C9B"/>
    <w:rsid w:val="0CA45BF1"/>
    <w:rsid w:val="14442F50"/>
    <w:rsid w:val="151E08C3"/>
    <w:rsid w:val="1814490B"/>
    <w:rsid w:val="22C73E32"/>
    <w:rsid w:val="26604F8A"/>
    <w:rsid w:val="2AFE469C"/>
    <w:rsid w:val="31C57236"/>
    <w:rsid w:val="346D7E8B"/>
    <w:rsid w:val="361D7046"/>
    <w:rsid w:val="36D93769"/>
    <w:rsid w:val="37830580"/>
    <w:rsid w:val="3960222D"/>
    <w:rsid w:val="3E141005"/>
    <w:rsid w:val="408C0F3F"/>
    <w:rsid w:val="435F3DC5"/>
    <w:rsid w:val="43B8472C"/>
    <w:rsid w:val="44495472"/>
    <w:rsid w:val="54D3006D"/>
    <w:rsid w:val="558F6181"/>
    <w:rsid w:val="57874693"/>
    <w:rsid w:val="60116111"/>
    <w:rsid w:val="6043227E"/>
    <w:rsid w:val="614F558E"/>
    <w:rsid w:val="617C257B"/>
    <w:rsid w:val="626365BA"/>
    <w:rsid w:val="64A81CDC"/>
    <w:rsid w:val="65F31872"/>
    <w:rsid w:val="66107EF3"/>
    <w:rsid w:val="6D367F79"/>
    <w:rsid w:val="7CCC05EB"/>
    <w:rsid w:val="7D255966"/>
    <w:rsid w:val="7EB76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page number"/>
    <w:basedOn w:val="9"/>
    <w:qFormat/>
    <w:uiPriority w:val="0"/>
  </w:style>
  <w:style w:type="character" w:customStyle="1" w:styleId="12">
    <w:name w:val="font121"/>
    <w:basedOn w:val="9"/>
    <w:qFormat/>
    <w:uiPriority w:val="0"/>
    <w:rPr>
      <w:rFonts w:hint="eastAsia" w:ascii="宋体" w:hAnsi="宋体" w:eastAsia="宋体" w:cs="宋体"/>
      <w:color w:val="000000"/>
      <w:sz w:val="22"/>
      <w:szCs w:val="22"/>
      <w:u w:val="none"/>
    </w:rPr>
  </w:style>
  <w:style w:type="character" w:customStyle="1" w:styleId="13">
    <w:name w:val="font01"/>
    <w:basedOn w:val="9"/>
    <w:qFormat/>
    <w:uiPriority w:val="0"/>
    <w:rPr>
      <w:rFonts w:hint="default" w:ascii="Arial" w:hAnsi="Arial" w:cs="Arial"/>
      <w:color w:val="000000"/>
      <w:sz w:val="22"/>
      <w:szCs w:val="22"/>
      <w:u w:val="none"/>
    </w:rPr>
  </w:style>
  <w:style w:type="character" w:customStyle="1" w:styleId="14">
    <w:name w:val="font21"/>
    <w:basedOn w:val="9"/>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2222</Words>
  <Characters>2225</Characters>
  <Lines>0</Lines>
  <Paragraphs>0</Paragraphs>
  <TotalTime>7</TotalTime>
  <ScaleCrop>false</ScaleCrop>
  <LinksUpToDate>false</LinksUpToDate>
  <CharactersWithSpaces>2369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2025-09-12T05:47:00Z</dcterms:created>
  <dc:creator>云朵</dc:creator>
  <cp:lastModifiedBy>das</cp:lastModifiedBy>
  <cp:lastPrinted>2025-10-16T04:40:00Z</cp:lastPrinted>
  <dcterms:modified xsi:type="dcterms:W3CDTF">2025-10-27T02:38:17Z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178DDF797F824F73A97792FB322FDB74_11</vt:lpwstr>
  </property>
  <property fmtid="{D5CDD505-2E9C-101B-9397-08002B2CF9AE}" pid="4" name="KSOTemplateDocerSaveRecord">
    <vt:lpwstr>eyJoZGlkIjoiNGQ2YTY1NDJiMjFjYmEwZmI0MzhmNDNkNjllNjFlNjYifQ==</vt:lpwstr>
  </property>
  <property fmtid="{D5CDD505-2E9C-101B-9397-08002B2CF9AE}" pid="5" name="KSOSaveFontToCloudKey">
    <vt:lpwstr>500353901_btnclosed</vt:lpwstr>
  </property>
</Properties>
</file>