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39F9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cs" w:ascii="宋体" w:hAnsi="宋体" w:cs="宋体"/>
          <w:color w:val="auto"/>
          <w:kern w:val="0"/>
          <w:szCs w:val="21"/>
          <w:cs/>
        </w:rPr>
      </w:pPr>
      <w:r>
        <w:rPr>
          <w:rFonts w:hint="eastAsia"/>
          <w:b w:val="0"/>
          <w:bCs/>
          <w:color w:val="auto"/>
          <w:sz w:val="36"/>
          <w:szCs w:val="28"/>
        </w:rPr>
        <w:t>食品安全突发事件应急处置预案</w:t>
      </w:r>
    </w:p>
    <w:p w14:paraId="010F83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为了保证食品卫生，防止食品污染和有害因素对人体的危害，保障全校师生员工身体健康，根据法律法规、上级文件精神和我校的实际情况，特制定本预案。</w:t>
      </w:r>
    </w:p>
    <w:p w14:paraId="72EEB89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预防措施</w:t>
      </w:r>
    </w:p>
    <w:p w14:paraId="22C7E13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食用定型包装食品时，要查看有无生产日期、保质期和生产单位，不要食用超过保质期的食品。</w:t>
      </w:r>
    </w:p>
    <w:p w14:paraId="6F65535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不要饮用未经煮沸的生活饮用水。</w:t>
      </w:r>
    </w:p>
    <w:p w14:paraId="496107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养成良好的个人卫生习惯，进餐前要注意洗手，接触生鱼、生肉和生禽后必须再次洗手。</w:t>
      </w:r>
    </w:p>
    <w:p w14:paraId="6C75E83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进餐后如出现呕吐、腹泻等食物中毒症状时，要立即组织自行救治，可用筷子或手指刺激咽部帮助催吐排出毒物。</w:t>
      </w:r>
    </w:p>
    <w:p w14:paraId="71E9EB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应急指挥机构</w:t>
      </w:r>
    </w:p>
    <w:p w14:paraId="3E76687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学校食品安全突发事件应急处置指挥部由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校长任总指挥，副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院长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任副总指挥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总务处处长任工作组组长，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其任务主要是对各类人员实行统一领导，统一组织，统一指挥，协调作战。指挥部下设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四个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小组。</w:t>
      </w:r>
    </w:p>
    <w:p w14:paraId="53CDD22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通讯联络组，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李鑫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。主要任务是及时联络相关人员，并向校领导及有关部门汇报事态发展情况。</w:t>
      </w:r>
    </w:p>
    <w:p w14:paraId="2BE1B8C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警戒保卫组，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王巍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。主要任务负责事故现场警戒，维护事故现场，等待有关部门人员到场。</w:t>
      </w:r>
    </w:p>
    <w:p w14:paraId="31F605D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后勤保障组，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王彬彬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。主要任务是负责物资供应。</w:t>
      </w:r>
    </w:p>
    <w:p w14:paraId="1912E78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医疗救护组，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陈红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。主要任务是对中毒人员进行应急处理，并配合专业医务人员救治中毒人员。</w:t>
      </w:r>
    </w:p>
    <w:p w14:paraId="4F4004D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544B01B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应急程序</w:t>
      </w:r>
    </w:p>
    <w:p w14:paraId="3A2AABB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及时救治病人</w:t>
      </w:r>
    </w:p>
    <w:p w14:paraId="74685B1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发现师生有食物中毒或疑似食物中毒现象时，由班主任、学校校医及时送到地区医院予以救治或拨打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急救电话：（报告事件的发生时间、地点、人员症状），请求医院及时派救护车到学校救援。     </w:t>
      </w:r>
    </w:p>
    <w:p w14:paraId="3562616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及时逐级报告</w:t>
      </w:r>
    </w:p>
    <w:p w14:paraId="298982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一旦发生食物中毒，首遇教职工应及时向校长、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主管领导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告，由校长第一时间上报教育行政部门。同时校医应在规定时间内上报加区疾控中心。报告内容有：发生中毒的单位、地址、时间、中毒人数及死亡人数，主要临床表现，可能引起中毒的食物等。若怀疑投毒则要向公安部门报告。</w:t>
      </w:r>
    </w:p>
    <w:p w14:paraId="6163AB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保护现场、保留样品</w:t>
      </w:r>
    </w:p>
    <w:p w14:paraId="4D5624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发生食物中毒后在向有关部门报告的同时要保护好现场和可疑食物，病人吃剩的食物不要急于倒掉，食品用工具、容器、餐具等不要急于冲洗，病人的排泄物（呕吐物、大便）要保留，以便卫生部门采样检验，为确定食物中毒提供可靠的情况。</w:t>
      </w:r>
    </w:p>
    <w:p w14:paraId="4358B3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如实反映情况</w:t>
      </w:r>
    </w:p>
    <w:p w14:paraId="5FDC41C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学校负责人及与本次中毒有关人员，如食堂工作人员、食堂管理人员、值班教师及病人等应如实反映本次中毒情况。将病人所吃的食物，进餐总人数，同时进餐而未发病者所吃的食物，病人中毒的主要特点，可疑食物的来源、质量、存放条件、加工烹调的方法和加热的温度、时间等情况如实向有关部门反映。</w:t>
      </w:r>
    </w:p>
    <w:p w14:paraId="1989DB5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对中毒食物的处理</w:t>
      </w:r>
    </w:p>
    <w:p w14:paraId="5EDD20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在查明情况之前对可疑食物应立即停止食用。在卫生部门已查明情况，确定了食物中毒原因，方可对引起中毒的食物及时进行处理，并按要求进行消毒。</w:t>
      </w:r>
    </w:p>
    <w:p w14:paraId="1435CAD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指挥部：</w:t>
      </w:r>
    </w:p>
    <w:p w14:paraId="6B894CA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李国兴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院长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联系方式：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13904572828</w:t>
      </w:r>
    </w:p>
    <w:p w14:paraId="0FA6438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丁宇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院长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联系方式：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15245765757</w:t>
      </w:r>
      <w:bookmarkStart w:id="0" w:name="_GoBack"/>
      <w:bookmarkEnd w:id="0"/>
    </w:p>
    <w:p w14:paraId="779A43E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工作组：</w:t>
      </w:r>
    </w:p>
    <w:p w14:paraId="662B0B8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李鑫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总务处副处长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联系方式：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13314570020</w:t>
      </w: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  <w:t xml:space="preserve"> </w:t>
      </w:r>
    </w:p>
    <w:p w14:paraId="62CAED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王巍（保卫科科长）      联系电话：13845738319</w:t>
      </w:r>
    </w:p>
    <w:p w14:paraId="65CBF8C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 xml:space="preserve">李坤（食品安全员）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联系方式：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15945709013</w:t>
      </w:r>
    </w:p>
    <w:p w14:paraId="2600BB3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 xml:space="preserve">李坤（食堂经理）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联系方式：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15945709013</w:t>
      </w:r>
    </w:p>
    <w:p w14:paraId="283749D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王超（食品安全员）     联系电话：17704575123</w:t>
      </w:r>
    </w:p>
    <w:p w14:paraId="7017775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陈红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（校  医）：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13904575078</w:t>
      </w:r>
    </w:p>
    <w:p w14:paraId="20BD23F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急  救：120</w:t>
      </w:r>
    </w:p>
    <w:p w14:paraId="685C326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加区疾控中心：2123908、15245768581</w:t>
      </w:r>
    </w:p>
    <w:p w14:paraId="3D2CEF6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75" w:line="520" w:lineRule="exact"/>
        <w:ind w:firstLine="640" w:firstLineChars="200"/>
        <w:jc w:val="left"/>
        <w:textAlignment w:val="auto"/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光明派出所：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18745557957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2N2MyNGM5YTY4ZDhiNmE3ODBkNDE3NWFiYzZhMzcifQ=="/>
  </w:docVars>
  <w:rsids>
    <w:rsidRoot w:val="00000000"/>
    <w:rsid w:val="0D6453E5"/>
    <w:rsid w:val="120534D9"/>
    <w:rsid w:val="14BD2613"/>
    <w:rsid w:val="18FA3341"/>
    <w:rsid w:val="6F1A18A6"/>
    <w:rsid w:val="74B9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1230</Words>
  <Characters>1352</Characters>
  <Lines>0</Lines>
  <Paragraphs>0</Paragraphs>
  <TotalTime>25</TotalTime>
  <ScaleCrop>false</ScaleCrop>
  <LinksUpToDate>false</LinksUpToDate>
  <CharactersWithSpaces>1405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suma</dc:creator>
  <cp:lastModifiedBy>Fanxi</cp:lastModifiedBy>
  <dcterms:modified xsi:type="dcterms:W3CDTF">2025-10-30T02:06:04Z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D711C93CC05F46E9822C6362F163F87B_13</vt:lpwstr>
  </property>
  <property fmtid="{D5CDD505-2E9C-101B-9397-08002B2CF9AE}" pid="4" name="KSOTemplateDocerSaveRecord">
    <vt:lpwstr>eyJoZGlkIjoiNjBkNWZmZmI5NjkyNmFiMjU3YjA5YjU3YmYwYTYyM2UiLCJ1c2VySWQiOiIxMTIzMDAzMDg3In0=</vt:lpwstr>
  </property>
</Properties>
</file>